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7DE" w:rsidRDefault="003A67DE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3E11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суицид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ального</w:t>
      </w:r>
      <w:r w:rsidRPr="003E11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поведения несовершеннолетних</w:t>
      </w:r>
    </w:p>
    <w:bookmarkEnd w:id="0"/>
    <w:p w:rsidR="009F2114" w:rsidRPr="009F2114" w:rsidRDefault="009F2114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9F2114">
        <w:rPr>
          <w:color w:val="000000"/>
          <w:sz w:val="30"/>
          <w:szCs w:val="30"/>
        </w:rPr>
        <w:t>Закон Республики Беларусь от 7 я</w:t>
      </w:r>
      <w:hyperlink r:id="rId4" w:tgtFrame="_blank" w:history="1">
        <w:r w:rsidRPr="009F2114">
          <w:rPr>
            <w:rStyle w:val="a3"/>
            <w:color w:val="000000"/>
            <w:sz w:val="30"/>
            <w:szCs w:val="30"/>
            <w:u w:val="none"/>
          </w:rPr>
          <w:t>нваря 2012 года № 349-З «Об оказании психиатрической помощи»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5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Закон Республики Беларусь от 31 мая 2003 года № 200-З «Об основах системы профилактики безнадзорности и правонарушений несовершеннолетних» 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6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Закон Республики Беларусь от </w:t>
        </w:r>
        <w:r w:rsidR="009F2114" w:rsidRPr="009F2114">
          <w:rPr>
            <w:rStyle w:val="datepr"/>
            <w:color w:val="000000"/>
            <w:sz w:val="30"/>
            <w:szCs w:val="30"/>
          </w:rPr>
          <w:t>1 июля 2010 г.</w:t>
        </w:r>
        <w:r w:rsidR="009F2114" w:rsidRPr="009F2114">
          <w:rPr>
            <w:rStyle w:val="a3"/>
            <w:color w:val="000000"/>
            <w:sz w:val="30"/>
            <w:szCs w:val="30"/>
            <w:u w:val="none"/>
          </w:rPr>
          <w:t> </w:t>
        </w:r>
        <w:r w:rsidR="009F2114" w:rsidRPr="009F2114">
          <w:rPr>
            <w:rStyle w:val="number"/>
            <w:color w:val="000000"/>
            <w:sz w:val="30"/>
            <w:szCs w:val="30"/>
          </w:rPr>
          <w:t>№ 153-З</w:t>
        </w:r>
        <w:r w:rsidR="009F2114" w:rsidRPr="009F2114">
          <w:rPr>
            <w:rStyle w:val="a3"/>
            <w:color w:val="000000"/>
            <w:sz w:val="30"/>
            <w:szCs w:val="30"/>
            <w:u w:val="none"/>
          </w:rPr>
          <w:t> «Об оказании психологической помощи»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7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Постановление Совета Министров Республики Беларусь от 30 декабря 2024 г. № 1055 «О признании детей находящимися в социально опасном положении и нуждающимися в государственной защите»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8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№7/5/13 «Об утверждении 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9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 xml:space="preserve">Методические рекомендации по организации в учреждении образования работы по профилактике </w:t>
        </w:r>
        <w:proofErr w:type="spellStart"/>
        <w:r w:rsidR="009F2114" w:rsidRPr="009F2114">
          <w:rPr>
            <w:rStyle w:val="a3"/>
            <w:color w:val="000000"/>
            <w:sz w:val="30"/>
            <w:szCs w:val="30"/>
            <w:u w:val="none"/>
          </w:rPr>
          <w:t>суицидоопасного</w:t>
        </w:r>
        <w:proofErr w:type="spellEnd"/>
        <w:r w:rsidR="009F2114" w:rsidRPr="009F2114">
          <w:rPr>
            <w:rStyle w:val="a3"/>
            <w:color w:val="000000"/>
            <w:sz w:val="30"/>
            <w:szCs w:val="30"/>
            <w:u w:val="none"/>
          </w:rPr>
          <w:t xml:space="preserve"> поведения обучающихся (приложение 5 к приложению 4 инструктивно-методического письма «Особенности организации воспитательной и идеологической работы в учреждениях общего среднего образования в 2022/2023 учебном году»)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10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 xml:space="preserve">Алгоритм действий работников учреждений образования, здравоохранения и органов внутренних дел при выявлении несовершеннолетних, склонных к </w:t>
        </w:r>
        <w:proofErr w:type="spellStart"/>
        <w:r w:rsidR="009F2114" w:rsidRPr="009F2114">
          <w:rPr>
            <w:rStyle w:val="a3"/>
            <w:color w:val="000000"/>
            <w:sz w:val="30"/>
            <w:szCs w:val="30"/>
            <w:u w:val="none"/>
          </w:rPr>
          <w:t>суицидоопасному</w:t>
        </w:r>
        <w:proofErr w:type="spellEnd"/>
        <w:r w:rsidR="009F2114" w:rsidRPr="009F2114">
          <w:rPr>
            <w:rStyle w:val="a3"/>
            <w:color w:val="000000"/>
            <w:sz w:val="30"/>
            <w:szCs w:val="30"/>
            <w:u w:val="none"/>
          </w:rPr>
          <w:t xml:space="preserve"> поведению (письмо Министерства здравоохранения от 05.12.2017 N 3-1-15/5246)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11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Алгоритм действий государственных органов и иных организаций при выявлении лиц с риском суицида, утвержденный Министерством здравоохранения от 13.11.2024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12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Приказ Министерства образования Республики Беларусь от 29 февраля 2024 г. №89 «О совершенствовании деятельности учреждений образования по профилактике суицидов»</w:t>
        </w:r>
      </w:hyperlink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13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Комплекс мер 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помощи и (или) психиатрической помощи на 2024-2025 гг. (утв. протоколом заседания Национальной комиссии по правам ребенка от 17.01.2024 № 1)</w:t>
        </w:r>
      </w:hyperlink>
    </w:p>
    <w:p w:rsidR="009F2114" w:rsidRPr="009F2114" w:rsidRDefault="009F2114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i/>
          <w:iCs/>
          <w:color w:val="333333"/>
          <w:sz w:val="30"/>
          <w:szCs w:val="30"/>
        </w:rPr>
      </w:pPr>
      <w:r w:rsidRPr="009F2114">
        <w:rPr>
          <w:rStyle w:val="a4"/>
          <w:i w:val="0"/>
          <w:iCs w:val="0"/>
          <w:color w:val="000000"/>
          <w:sz w:val="30"/>
          <w:szCs w:val="30"/>
        </w:rPr>
        <w:t>Приказы Министерства здравоохранения Республики Беларусь:</w:t>
      </w:r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14" w:tgtFrame="_blank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приказ от 31.07.2017 № 848 «Об усилении работы по профилактике суицидального поведения несовершеннолетних»</w:t>
        </w:r>
      </w:hyperlink>
      <w:r w:rsidR="009F2114" w:rsidRPr="009F2114">
        <w:rPr>
          <w:color w:val="000000"/>
          <w:sz w:val="30"/>
          <w:szCs w:val="30"/>
        </w:rPr>
        <w:t>;</w:t>
      </w:r>
    </w:p>
    <w:p w:rsidR="009F2114" w:rsidRPr="009F2114" w:rsidRDefault="00282557" w:rsidP="009F2114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hyperlink r:id="rId15" w:history="1">
        <w:r w:rsidR="009F2114" w:rsidRPr="009F2114">
          <w:rPr>
            <w:rStyle w:val="a3"/>
            <w:color w:val="000000"/>
            <w:sz w:val="30"/>
            <w:szCs w:val="30"/>
            <w:u w:val="none"/>
          </w:rPr>
          <w:t>приказ Министерства здравоохранения Республики Беларусь и Министерства внутренних дел Республики Беларусь от 4 августа 1994 г. №183/176 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</w:t>
        </w:r>
      </w:hyperlink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F2114" w:rsidRPr="003E1177" w:rsidRDefault="009F2114" w:rsidP="003A67D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A67DE" w:rsidRDefault="003A67DE"/>
    <w:sectPr w:rsidR="003A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DE"/>
    <w:rsid w:val="00282557"/>
    <w:rsid w:val="003A67DE"/>
    <w:rsid w:val="009F2114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BF28-5B74-4BDC-9082-DBD63725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D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9F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114"/>
    <w:rPr>
      <w:color w:val="0000FF"/>
      <w:u w:val="single"/>
    </w:rPr>
  </w:style>
  <w:style w:type="character" w:customStyle="1" w:styleId="datepr">
    <w:name w:val="datepr"/>
    <w:basedOn w:val="a0"/>
    <w:rsid w:val="009F2114"/>
  </w:style>
  <w:style w:type="character" w:customStyle="1" w:styleId="number">
    <w:name w:val="number"/>
    <w:basedOn w:val="a0"/>
    <w:rsid w:val="009F2114"/>
  </w:style>
  <w:style w:type="character" w:styleId="a4">
    <w:name w:val="Emphasis"/>
    <w:basedOn w:val="a0"/>
    <w:uiPriority w:val="20"/>
    <w:qFormat/>
    <w:rsid w:val="009F2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ab4CLjBI3pm9fRqgo7KtUNWc_59sqIC/edit?usp=sharing&amp;ouid=114585038999987989674&amp;rtpof=true&amp;sd=true" TargetMode="External"/><Relationship Id="rId13" Type="http://schemas.openxmlformats.org/officeDocument/2006/relationships/hyperlink" Target="https://drive.google.com/file/d/1EQZHMdRm9JWZY5u98xQk_3RtNlrc0Bp9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C22401055" TargetMode="External"/><Relationship Id="rId12" Type="http://schemas.openxmlformats.org/officeDocument/2006/relationships/hyperlink" Target="https://drive.google.com/file/d/1q0urMyS-IzXlivkLsBq3E_pVYGkr1Zk5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11000153" TargetMode="External"/><Relationship Id="rId11" Type="http://schemas.openxmlformats.org/officeDocument/2006/relationships/hyperlink" Target="https://drive.google.com/file/d/1qiEED7e_CJlNOdDSGv0F6xtTf8byqPAU/view?usp=sharing" TargetMode="External"/><Relationship Id="rId5" Type="http://schemas.openxmlformats.org/officeDocument/2006/relationships/hyperlink" Target="https://etalonline.by/document/?regnum=h10300200&amp;q_id=2114861" TargetMode="External"/><Relationship Id="rId15" Type="http://schemas.openxmlformats.org/officeDocument/2006/relationships/hyperlink" Target="https://www.google.com/url?sa=t&amp;rct=j&amp;q=&amp;esrc=s&amp;source=web&amp;cd=&amp;ved=2ahUKEwi9or-ugsH5AhVLiIsKHT9cBXoQFnoECAQQAQ&amp;url=https%3A%2F%2Fgokpb.by%2Fdoc%2Fprik_mz_rb_1994_183.doc&amp;usg=AOvVaw08bjVNmCWgqzuUMR4xeyLE" TargetMode="External"/><Relationship Id="rId10" Type="http://schemas.openxmlformats.org/officeDocument/2006/relationships/hyperlink" Target="https://drive.google.com/file/d/1xpHnH1ijZwGDtAj68ligEKDyFbY2KPo2/view?usp=sharing" TargetMode="External"/><Relationship Id="rId4" Type="http://schemas.openxmlformats.org/officeDocument/2006/relationships/hyperlink" Target="https://etalonline.by/document/?regnum=h11200349&amp;q_id=2114929" TargetMode="External"/><Relationship Id="rId9" Type="http://schemas.openxmlformats.org/officeDocument/2006/relationships/hyperlink" Target="https://drive.google.com/file/d/1SGiKW0z16bfwCIVvN99BZ_ElmK2i_95B/view?usp=sharing" TargetMode="External"/><Relationship Id="rId14" Type="http://schemas.openxmlformats.org/officeDocument/2006/relationships/hyperlink" Target="https://docs.google.com/viewer?url=http%3A%2F%2Fmmc.grodno.by%2Fengine%2Fdownload.php%3Fid%3D378%26area%3Dstatic%26viewonlin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2025-04-03T13:13:00Z</dcterms:created>
  <dcterms:modified xsi:type="dcterms:W3CDTF">2025-04-03T13:13:00Z</dcterms:modified>
</cp:coreProperties>
</file>